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4B" w:rsidRDefault="0035784B" w:rsidP="00E32F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Δήμος Αριστοτέλη</w:t>
      </w:r>
    </w:p>
    <w:p w:rsidR="0035784B" w:rsidRPr="0035784B" w:rsidRDefault="00066402" w:rsidP="003578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E32FFF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Υπαγωγή επιχείρησης στο Ν.429/1976</w:t>
      </w:r>
      <w:r w:rsidR="0035784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 w:rsidRPr="00E32FFF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περί εποχικότητας</w:t>
      </w:r>
      <w:r w:rsidR="0035784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ή </w:t>
      </w:r>
      <w:r w:rsidR="0035784B" w:rsidRPr="003578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Υποβολή δήλωσης αίτησης περί εποχικότητας επιχειρήσεων</w:t>
      </w:r>
    </w:p>
    <w:p w:rsidR="0035784B" w:rsidRDefault="007A2EB0" w:rsidP="00A60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Ενημερώνουμε τους Δημότες και κατοίκους του Δήμου </w:t>
      </w:r>
      <w:r w:rsidR="0035784B" w:rsidRPr="001401E0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Αριστοτέλη ότι, πρ</w:t>
      </w:r>
      <w:r w:rsidR="00A609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οκειμένου το Δημοτικό Συμβούλιο </w:t>
      </w:r>
      <w:r w:rsidR="0035784B" w:rsidRPr="001401E0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προβεί στη λήψη απόφασης περί του περιορι</w:t>
      </w:r>
      <w:r w:rsidR="00A609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σμού των τελών καθαριότητας και </w:t>
      </w:r>
      <w:r w:rsidR="0035784B" w:rsidRPr="001401E0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φωτισμού στις εποχιακά λειτουργούσες επιχειρή</w:t>
      </w:r>
      <w:r w:rsidR="00A609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σεις που δραστηριοποιούνται στα </w:t>
      </w:r>
      <w:r w:rsidR="0035784B" w:rsidRPr="001401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διοικητικά </w:t>
      </w:r>
      <w:r w:rsidR="007E6150">
        <w:rPr>
          <w:rFonts w:ascii="Times New Roman" w:eastAsia="Times New Roman" w:hAnsi="Times New Roman" w:cs="Times New Roman"/>
          <w:sz w:val="24"/>
          <w:szCs w:val="24"/>
          <w:lang w:eastAsia="el-GR"/>
        </w:rPr>
        <w:t>όρια του Δήμου Αριστοτέλη, ξεκινάει</w:t>
      </w:r>
      <w:r w:rsidR="00A609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διαδικασία υποβολής </w:t>
      </w:r>
      <w:r w:rsidR="0035784B" w:rsidRPr="001401E0">
        <w:rPr>
          <w:rFonts w:ascii="Times New Roman" w:eastAsia="Times New Roman" w:hAnsi="Times New Roman" w:cs="Times New Roman"/>
          <w:sz w:val="24"/>
          <w:szCs w:val="24"/>
          <w:lang w:eastAsia="el-GR"/>
        </w:rPr>
        <w:t>αιτήσεων-δηλώσεων αναφορικά με το χρόνο λ</w:t>
      </w:r>
      <w:r w:rsidR="00A609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ειτουργίας των επιχειρήσεων που </w:t>
      </w:r>
      <w:r w:rsidR="0035784B" w:rsidRPr="001401E0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0E1C0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ντάσσονται στην κατηγορία αυτή. </w:t>
      </w:r>
      <w:r w:rsidR="0035784B" w:rsidRPr="001401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υπόχρεοι-Νόμιμοι Εκπρόσωποι της επιχείρησης θα πρέπει να υποβάλουν σχετική αίτηση-υπεύθυνη δήλωση του άρθρου 8 του Ν 1599/1986, αναφορικά με το χρόνο λειτουργίας της επιχείρησης, με βάση τα όσα αναφέρονται στις διατάξεις του άρθρου 5 του Ν 429/76 και της Εγκυκλίου </w:t>
      </w:r>
      <w:r w:rsidR="0035784B" w:rsidRPr="004A3327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ΥΠΕΣ 78/7125</w:t>
      </w:r>
      <w:r w:rsidR="00C000E8" w:rsidRPr="004A3327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35784B" w:rsidRPr="004A3327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4A3327" w:rsidRPr="004A3327">
        <w:rPr>
          <w:rFonts w:ascii="Times New Roman" w:eastAsia="Times New Roman" w:hAnsi="Times New Roman" w:cs="Times New Roman"/>
          <w:sz w:val="24"/>
          <w:szCs w:val="24"/>
          <w:lang w:eastAsia="el-GR"/>
        </w:rPr>
        <w:t>19-12-</w:t>
      </w:r>
      <w:r w:rsidR="0035784B" w:rsidRPr="004A3327">
        <w:rPr>
          <w:rFonts w:ascii="Times New Roman" w:eastAsia="Times New Roman" w:hAnsi="Times New Roman" w:cs="Times New Roman"/>
          <w:sz w:val="24"/>
          <w:szCs w:val="24"/>
          <w:lang w:eastAsia="el-GR"/>
        </w:rPr>
        <w:t>2007.</w:t>
      </w:r>
      <w:r w:rsidR="000E1C0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5784B" w:rsidRPr="00EB5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αιτήσεις-υπεύθυνες δηλώσεις υποβάλλονται </w:t>
      </w:r>
      <w:r w:rsidR="007E6150" w:rsidRPr="00EB5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προς  </w:t>
      </w:r>
      <w:r w:rsidR="00EE38F0" w:rsidRPr="00EB5C8B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Γραφείο Εσόδων</w:t>
      </w:r>
      <w:r w:rsidR="0035784B" w:rsidRPr="00EB5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</w:t>
      </w:r>
      <w:r w:rsidR="00EE38F0" w:rsidRPr="00EB5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Δήμου Αριστοτέλη,</w:t>
      </w:r>
      <w:r w:rsidR="00B4652D" w:rsidRPr="00EB5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Τ.Κ. 630 75 </w:t>
      </w:r>
      <w:r w:rsidR="00EE38F0" w:rsidRPr="00EB5C8B">
        <w:rPr>
          <w:rFonts w:ascii="Times New Roman" w:eastAsia="Times New Roman" w:hAnsi="Times New Roman" w:cs="Times New Roman"/>
          <w:sz w:val="24"/>
          <w:szCs w:val="24"/>
          <w:lang w:eastAsia="el-GR"/>
        </w:rPr>
        <w:t>Ιερισσό</w:t>
      </w:r>
      <w:r w:rsidR="00B4652D" w:rsidRPr="00EB5C8B">
        <w:rPr>
          <w:rFonts w:ascii="Times New Roman" w:eastAsia="Times New Roman" w:hAnsi="Times New Roman" w:cs="Times New Roman"/>
          <w:sz w:val="24"/>
          <w:szCs w:val="24"/>
          <w:lang w:eastAsia="el-GR"/>
        </w:rPr>
        <w:t>ς.</w:t>
      </w:r>
      <w:r w:rsidR="00EE38F0" w:rsidRPr="00EB5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5784B" w:rsidRPr="00EB5C8B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συγκεντρωθείσες αιτήσεις, αφού λάβουν την καταρχήν</w:t>
      </w:r>
      <w:r w:rsidR="0035784B" w:rsidRPr="00FE1F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σύμφωνη γνώμη του Συ</w:t>
      </w:r>
      <w:r w:rsidR="00DD472F" w:rsidRPr="00FE1F6B">
        <w:rPr>
          <w:rFonts w:ascii="Times New Roman" w:eastAsia="Times New Roman" w:hAnsi="Times New Roman" w:cs="Times New Roman"/>
          <w:sz w:val="24"/>
          <w:szCs w:val="24"/>
          <w:lang w:eastAsia="el-GR"/>
        </w:rPr>
        <w:t>μβουλίου της</w:t>
      </w:r>
      <w:r w:rsidR="0035784B" w:rsidRPr="00FE1F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Κοινότητας εντός της οποίας δραστηριοποιούνται, ως όργανο έχον  σαφέστερη εικόνα</w:t>
      </w:r>
      <w:r w:rsidR="0035784B" w:rsidRPr="001401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σχετικά με την εποχιακή λειτουργία κάθε επιχείρησης, θα παραπεμφθούν στο Δημοτικό Συμβούλιο</w:t>
      </w:r>
      <w:r w:rsidR="00FE1F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το οποίο θα αποφανθεί τελικά. </w:t>
      </w:r>
      <w:r w:rsidR="0035784B" w:rsidRPr="000E1C0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Για περισσότερες πληροφορίες και διευκρινήσει</w:t>
      </w:r>
      <w:r w:rsidR="00DD472F" w:rsidRPr="000E1C0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ς επί της διαδικασίας υπαγωγής</w:t>
      </w:r>
      <w:r w:rsidR="00FE1F6B" w:rsidRPr="000E1C0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οι ενδιαφερόμενοι </w:t>
      </w:r>
      <w:r w:rsidR="0035784B" w:rsidRPr="000E1C0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μπορούν να </w:t>
      </w:r>
      <w:r w:rsidR="00B4652D" w:rsidRPr="000E1C0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επικοινωνούν</w:t>
      </w:r>
      <w:r w:rsidR="0035784B" w:rsidRPr="000E1C0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B4652D" w:rsidRPr="000E1C0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στα</w:t>
      </w:r>
      <w:r w:rsidR="0035784B" w:rsidRPr="000E1C0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τηλέφων</w:t>
      </w:r>
      <w:r w:rsidR="00B4652D" w:rsidRPr="000E1C0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</w:t>
      </w:r>
      <w:r w:rsidR="0035784B" w:rsidRPr="000E1C0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23773 500</w:t>
      </w:r>
      <w:r w:rsidR="00B4652D" w:rsidRPr="000E1C0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31 και </w:t>
      </w:r>
      <w:r w:rsidR="00FE1F6B" w:rsidRPr="000E1C0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23773 </w:t>
      </w:r>
      <w:r w:rsidR="00B4652D" w:rsidRPr="000E1C0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50009</w:t>
      </w:r>
      <w:r w:rsidR="00B4652D" w:rsidRPr="00FE1F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35784B" w:rsidRPr="00FE1F6B">
        <w:rPr>
          <w:rFonts w:ascii="Times New Roman" w:eastAsia="Times New Roman" w:hAnsi="Times New Roman" w:cs="Times New Roman"/>
          <w:sz w:val="24"/>
          <w:szCs w:val="24"/>
          <w:lang w:eastAsia="el-GR"/>
        </w:rPr>
        <w:t>Τονίζουμε ότι, ο λόγος της ενέργειας αυτής</w:t>
      </w:r>
      <w:r w:rsidR="0035784B" w:rsidRPr="001401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αφορά στον περιορισμό των τελών καθαριότητας και φωτισμού στις εν λόγω επιχειρήσεις, ανάλογα με το χρονικό διάστημα</w:t>
      </w:r>
      <w:r w:rsidR="00DD472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465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λειτουργίας τους. </w:t>
      </w:r>
      <w:r w:rsidR="0035784B" w:rsidRPr="001401E0">
        <w:rPr>
          <w:rFonts w:ascii="Times New Roman" w:eastAsia="Times New Roman" w:hAnsi="Times New Roman" w:cs="Times New Roman"/>
          <w:sz w:val="24"/>
          <w:szCs w:val="24"/>
          <w:lang w:eastAsia="el-GR"/>
        </w:rPr>
        <w:t>Εφιστούμε την προσοχή, όπως οι δηλούσες επιχειρήσεις έχουν πραγματική και αποδεδειγμένη εποχιακή λειτουργία στην ολότητα των δραστηριοτήτων τους.</w:t>
      </w:r>
    </w:p>
    <w:p w:rsidR="00DD472F" w:rsidRPr="00DD472F" w:rsidRDefault="00DD472F" w:rsidP="00DD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82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Αιτήσ</w:t>
      </w:r>
      <w:r w:rsidR="000E1C00" w:rsidRPr="00E82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εις θα υποβάλλονται έως 31 Οκτωβρίου</w:t>
      </w:r>
      <w:r w:rsidRPr="00E82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2022.</w:t>
      </w:r>
      <w:r w:rsidRPr="000E1C0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Πέραν της εν λόγω ημερομηνίας αιτήσεις δεν θα γίνονται δεκτές και οι επιχειρήσεις που δεν υπέβαλλαν αίτηση θα χρεώνονται τέλη καθαριότητας και φωτισμού για ολόκληρο το έτος.</w:t>
      </w:r>
    </w:p>
    <w:p w:rsidR="0035784B" w:rsidRPr="001401E0" w:rsidRDefault="0035784B" w:rsidP="003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401E0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Γραφείο Επικοινωνίας &amp; Δημοσίων Σχέσεων</w:t>
      </w:r>
      <w:r w:rsidRPr="001401E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Δήμου Αριστοτέλη</w:t>
      </w:r>
    </w:p>
    <w:p w:rsidR="00E32FFF" w:rsidRPr="00E32FFF" w:rsidRDefault="00E32FFF" w:rsidP="004A3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2FF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ΑΠΑΙΤΟΥΜΕΝΑ ΔΙΚΑΙΟΛΟΓΗΤΙΚΑ</w:t>
      </w:r>
    </w:p>
    <w:p w:rsidR="00E32FFF" w:rsidRPr="00E32FFF" w:rsidRDefault="00E32FFF" w:rsidP="004A332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2FFF">
        <w:rPr>
          <w:rFonts w:ascii="Times New Roman" w:eastAsia="Times New Roman" w:hAnsi="Times New Roman" w:cs="Times New Roman"/>
          <w:sz w:val="24"/>
          <w:szCs w:val="24"/>
          <w:lang w:eastAsia="el-GR"/>
        </w:rPr>
        <w:t>Αίτηση του επιχειρηματία με την οποία να ζητά την υπαγωγή της επιχείρησης στη διάταξη του άρθρου 5 του Ν. 429/76 περί εποχικότητας.</w:t>
      </w:r>
    </w:p>
    <w:p w:rsidR="00E32FFF" w:rsidRDefault="00E32FFF" w:rsidP="00F0158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2FFF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Δήλωση του ιδιοκτήτη της ε</w:t>
      </w:r>
      <w:r w:rsidR="00F324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πιχείρησης στην οποία πρέπει να </w:t>
      </w:r>
      <w:r w:rsidRPr="00E32FFF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αναφέρεται:</w:t>
      </w:r>
      <w:r w:rsidRPr="00E32FF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A332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α)</w:t>
      </w:r>
      <w:r w:rsidR="00F0158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4A3327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είδος της επιχείρησης.</w:t>
      </w:r>
      <w:r w:rsidR="00F015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</w:t>
      </w:r>
      <w:r w:rsidRPr="00F0158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β)</w:t>
      </w:r>
      <w:r w:rsidR="00F01583" w:rsidRPr="00F0158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F015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</w:t>
      </w:r>
      <w:r w:rsidR="00F01583" w:rsidRPr="00F015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βρίσκεται η επιχείρηση. </w:t>
      </w:r>
      <w:r w:rsidR="00F015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</w:t>
      </w:r>
      <w:r w:rsidRPr="00F0158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γ)</w:t>
      </w:r>
      <w:r w:rsidRPr="00F015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διάστημα που λειτουργεί η επιχείρηση.</w:t>
      </w:r>
      <w:r w:rsidRPr="00F0158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0158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δ)</w:t>
      </w:r>
      <w:r w:rsidRPr="00F015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διάστημα που δεν λειτουργεί η επιχείρηση, κανένας χώρος απ’ αυτούς που συμπεριλαμβάνονται στα </w:t>
      </w:r>
      <w:r w:rsidR="004C7763" w:rsidRPr="00F015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τετραγωνικά </w:t>
      </w:r>
      <w:r w:rsidRPr="00F01583">
        <w:rPr>
          <w:rFonts w:ascii="Times New Roman" w:eastAsia="Times New Roman" w:hAnsi="Times New Roman" w:cs="Times New Roman"/>
          <w:sz w:val="24"/>
          <w:szCs w:val="24"/>
          <w:lang w:eastAsia="el-GR"/>
        </w:rPr>
        <w:t>μέτρα του λογαριασμού της Δ.Ε.Η. δεν θα λειτουργεί. Διάστημα άνω των 15 ημερών θα υπολογίζεται μήνας.</w:t>
      </w:r>
      <w:r w:rsidRPr="00F0158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περίοδος κατά την οποία εκτελούνται εργασίες επισκευής ή συντήρησης εντός των χώρων της επιχείρησης, λογίζεται ως χρ</w:t>
      </w:r>
      <w:r w:rsidR="004A3327" w:rsidRPr="00F015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όνος λειτουργίας και χρήσης της </w:t>
      </w:r>
      <w:r w:rsidRPr="00F01583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επιχείρησης και δεν εμπίπτει στην εποχικότητα.</w:t>
      </w:r>
      <w:r w:rsidRPr="00F0158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0158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ε) </w:t>
      </w:r>
      <w:r w:rsidRPr="00F01583">
        <w:rPr>
          <w:rFonts w:ascii="Times New Roman" w:eastAsia="Times New Roman" w:hAnsi="Times New Roman" w:cs="Times New Roman"/>
          <w:sz w:val="24"/>
          <w:szCs w:val="24"/>
          <w:lang w:eastAsia="el-GR"/>
        </w:rPr>
        <w:t>ο αριθμός του φορολογικού μητρώου.</w:t>
      </w:r>
      <w:r w:rsidRPr="00F0158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0158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στ)</w:t>
      </w:r>
      <w:r w:rsidRPr="00F015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ότι η άδεια λειτουργίας βρίσκεται εν ισχύ.</w:t>
      </w:r>
      <w:r w:rsidRPr="00F0158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0158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ζ)</w:t>
      </w:r>
      <w:r w:rsidRPr="00F015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τετραγωνικά μέτρα που καλύπτει η επιχείρηση.</w:t>
      </w:r>
      <w:r w:rsidRPr="00F0158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Σε περίπτωση που υπάρχει διαφοροποίηση του χρόνου λειτουργίας ορισμένων χώρων / τμημάτων της επιχείρησης θα </w:t>
      </w:r>
      <w:r w:rsidR="004A3327" w:rsidRPr="00F015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πρέπει αυτό να αναγράφεται στην </w:t>
      </w:r>
      <w:r w:rsidRPr="00F01583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Δήλωση με το εμβαδό επιφάνειάς τους.</w:t>
      </w:r>
      <w:r w:rsidRPr="00F0158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Όμοια δήλωση υποβάλλεται και σε περίπτωση αύξησης ή μείωσης του χρόνου </w:t>
      </w:r>
      <w:r w:rsidRPr="00341921">
        <w:rPr>
          <w:rFonts w:ascii="Times New Roman" w:eastAsia="Times New Roman" w:hAnsi="Times New Roman" w:cs="Times New Roman"/>
          <w:sz w:val="24"/>
          <w:szCs w:val="24"/>
          <w:lang w:eastAsia="el-GR"/>
        </w:rPr>
        <w:t>λειτουργίας της επιχείρησης και σε περίπτωση διαδοχής του καταναλωτή ηλεκτρικού ρεύματος. Σε περίπτωση που τα δηλωθέντα στην Υ.Δ. δεν ανταποκρίνονται στην λειτουργία της επιχείρησης θα επιβάλλονται τα νόμιμα.</w:t>
      </w:r>
    </w:p>
    <w:p w:rsidR="000C3B57" w:rsidRDefault="000C3B57" w:rsidP="004400F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3B57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της εν ισχύ άδειας λειτουργίας της επιχείρησης.</w:t>
      </w:r>
      <w:r w:rsidRPr="000C3B5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Σε περίπτωση που δεν υπάρχει άδεια λειτουργίας π.χ. σε τουριστικά καταστήματα, την έναρξη επαγγέλματος από την αρμόδια Δ.Ο.Υ.</w:t>
      </w:r>
    </w:p>
    <w:p w:rsidR="004400FE" w:rsidRDefault="004400FE" w:rsidP="004400F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00FE">
        <w:rPr>
          <w:rFonts w:ascii="Times New Roman" w:eastAsia="Times New Roman" w:hAnsi="Times New Roman" w:cs="Times New Roman"/>
          <w:sz w:val="24"/>
          <w:szCs w:val="24"/>
          <w:lang w:eastAsia="el-GR"/>
        </w:rPr>
        <w:t>Ειδικό σήμα λειτουργίας Ε.Ο.Τ.</w:t>
      </w:r>
    </w:p>
    <w:p w:rsidR="004400FE" w:rsidRPr="004400FE" w:rsidRDefault="004400FE" w:rsidP="004400F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00FE">
        <w:rPr>
          <w:rFonts w:ascii="Times New Roman" w:eastAsia="Times New Roman" w:hAnsi="Times New Roman" w:cs="Times New Roman"/>
          <w:sz w:val="24"/>
          <w:szCs w:val="24"/>
          <w:lang w:eastAsia="el-GR"/>
        </w:rPr>
        <w:t>Βεβαίωση από το Ξενοδοχειακό Επιμελητήριο Ελλάδος περί εποχικής λειτουργίας αυτού.</w:t>
      </w:r>
    </w:p>
    <w:p w:rsidR="00E32FFF" w:rsidRPr="00E107EB" w:rsidRDefault="00E32FFF" w:rsidP="00E107E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107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Τεχνική έκθεση μηχανικού στην οποία θα αναφέρονται αναλυτικά τα </w:t>
      </w:r>
      <w:proofErr w:type="spellStart"/>
      <w:r w:rsidRPr="00E107EB">
        <w:rPr>
          <w:rFonts w:ascii="Times New Roman" w:eastAsia="Times New Roman" w:hAnsi="Times New Roman" w:cs="Times New Roman"/>
          <w:sz w:val="24"/>
          <w:szCs w:val="24"/>
          <w:lang w:eastAsia="el-GR"/>
        </w:rPr>
        <w:t>τ.μ</w:t>
      </w:r>
      <w:proofErr w:type="spellEnd"/>
      <w:r w:rsidRPr="00E107EB">
        <w:rPr>
          <w:rFonts w:ascii="Times New Roman" w:eastAsia="Times New Roman" w:hAnsi="Times New Roman" w:cs="Times New Roman"/>
          <w:sz w:val="24"/>
          <w:szCs w:val="24"/>
          <w:lang w:eastAsia="el-GR"/>
        </w:rPr>
        <w:t>. κάθε ορόφου (εμβαδά &amp; σύνολο), η χρήση αυτών σύμφωνα με την οικοδομική άδεια και τυχόν υπαγωγές στο νόμο των αυθαιρέτων (οριστική υπαγωγή).</w:t>
      </w:r>
    </w:p>
    <w:p w:rsidR="00E32FFF" w:rsidRPr="00341921" w:rsidRDefault="00E32FFF" w:rsidP="004A332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19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Φωτοαντίγραφα των περιοδικών δηλώσεων του Φ.Π.Α. (με σφραγίδα κατάθεσης στην αρμόδια Δ.Ο.Υ. ή σημείωμα επιτυχούς καταχώρησης δήλωσης Φ.Π.Α. μέσω </w:t>
      </w:r>
      <w:proofErr w:type="spellStart"/>
      <w:r w:rsidRPr="00341921">
        <w:rPr>
          <w:rFonts w:ascii="Times New Roman" w:eastAsia="Times New Roman" w:hAnsi="Times New Roman" w:cs="Times New Roman"/>
          <w:sz w:val="24"/>
          <w:szCs w:val="24"/>
          <w:lang w:eastAsia="el-GR"/>
        </w:rPr>
        <w:t>internet</w:t>
      </w:r>
      <w:proofErr w:type="spellEnd"/>
      <w:r w:rsidRPr="00341921">
        <w:rPr>
          <w:rFonts w:ascii="Times New Roman" w:eastAsia="Times New Roman" w:hAnsi="Times New Roman" w:cs="Times New Roman"/>
          <w:sz w:val="24"/>
          <w:szCs w:val="24"/>
          <w:lang w:eastAsia="el-GR"/>
        </w:rPr>
        <w:t>) του προηγούμενου έτους.</w:t>
      </w:r>
    </w:p>
    <w:p w:rsidR="00E32FFF" w:rsidRDefault="00E32FFF" w:rsidP="004A332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19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Φωτοαντίγραφα εξοφλημένων εκκαθαριστικών λογαριασμών της Δ.Ε.Η. ή άλλου </w:t>
      </w:r>
      <w:proofErr w:type="spellStart"/>
      <w:r w:rsidRPr="0034192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παρόχου</w:t>
      </w:r>
      <w:proofErr w:type="spellEnd"/>
      <w:r w:rsidRPr="003419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τα χρονικά διαστήματα μη λειτουργίας της επιχείρησης των δύο τ</w:t>
      </w:r>
      <w:r w:rsidR="004A3327" w:rsidRPr="00341921">
        <w:rPr>
          <w:rFonts w:ascii="Times New Roman" w:eastAsia="Times New Roman" w:hAnsi="Times New Roman" w:cs="Times New Roman"/>
          <w:sz w:val="24"/>
          <w:szCs w:val="24"/>
          <w:lang w:eastAsia="el-GR"/>
        </w:rPr>
        <w:t>ελευταίων ετών.</w:t>
      </w:r>
      <w:r w:rsidRPr="003419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περίπτωση που η</w:t>
      </w:r>
      <w:r w:rsidR="004A3327" w:rsidRPr="003419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επιχείρηση ηλεκτροδοτείται από </w:t>
      </w:r>
      <w:r w:rsidRPr="00341921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περισσότερες παροχές, φωτοαντίγραφα των αντίστοιχων εκκαθαριστικών λογαριασμών.</w:t>
      </w:r>
    </w:p>
    <w:p w:rsidR="00E107EB" w:rsidRPr="00E107EB" w:rsidRDefault="00E107EB" w:rsidP="00E107E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107EB"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Βιβλίο πόρτας δύο τελευταίων ετών.</w:t>
      </w:r>
    </w:p>
    <w:p w:rsidR="00E32FFF" w:rsidRPr="00CE61FD" w:rsidRDefault="00E32FFF" w:rsidP="00CE61F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E61FD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 ταυτότητας</w:t>
      </w:r>
      <w:r w:rsidR="00CE61F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(νόμιμου εκπροσώπου)</w:t>
      </w:r>
      <w:r w:rsidRPr="00CE61F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E32FFF" w:rsidRPr="00341921" w:rsidRDefault="00E32FFF" w:rsidP="004A3327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1921">
        <w:rPr>
          <w:rFonts w:ascii="Times New Roman" w:eastAsia="Times New Roman" w:hAnsi="Times New Roman" w:cs="Times New Roman"/>
          <w:sz w:val="24"/>
          <w:szCs w:val="24"/>
          <w:lang w:eastAsia="el-GR"/>
        </w:rPr>
        <w:t> Ε9</w:t>
      </w:r>
      <w:r w:rsidR="00CE61F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(πρόσφατο)</w:t>
      </w:r>
      <w:r w:rsidRPr="0034192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E32FFF" w:rsidRPr="00341921" w:rsidRDefault="00E32FFF" w:rsidP="004A3327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1921"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Πιστοποιητικό εγγραφής στο Επιμελητήριο.</w:t>
      </w:r>
    </w:p>
    <w:p w:rsidR="00E32FFF" w:rsidRPr="00341921" w:rsidRDefault="00E32FFF" w:rsidP="004A3327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1921"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Πιστοποιητικό ισχύουσας εκπροσώπησης από το Γ.Ε.Μ.Η.</w:t>
      </w:r>
    </w:p>
    <w:p w:rsidR="00E32FFF" w:rsidRPr="00E32FFF" w:rsidRDefault="00E32FFF" w:rsidP="00E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2FF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Για να κατεβάσετε την αίτηση πατήστε σε μία από τις ακόλουθες επιλογές:</w:t>
      </w:r>
    </w:p>
    <w:p w:rsidR="00E32FFF" w:rsidRPr="00E32FFF" w:rsidRDefault="00875787" w:rsidP="00E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"2.%20ΑΙΤΗΣΗ-ΥΠΕΥΘΥΝΗ-ΔΗΛΩΣΗ-ΥΠΑΓΩΓΗΣ%20ΣΤΗΝ%20ΕΠΟΧΙΚΟΤΗΤΑ%20ΕΠΙΧΕΙΡΗΣΗΣ%20ΥΠΟΔΕΙΓΜΑ%20Δ.%20ΑΡΙΣΤΟΤΕΛΗ_ΥΠΟΔΕΙΓΜΑ.doc" </w:instrTex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875787"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  <w:t>2. ΑΙΤΗΣΗ-ΥΠΕΥΘΥΝΗ-ΔΗΛΩΣΗ-ΥΠΑΓΩΓΗΣ ΣΤΗΝ ΕΠΟΧΙΚΟΤΗΤΑ ΕΠΙΧΕΙΡΗΣΗΣ ΥΠΟΔΕΙΓΜΑ Δ. ΑΡΙΣΤΟΤΕΛΗ_ΥΠΟΔΕΙΓΜΑ.doc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bookmarkStart w:id="0" w:name="_GoBack"/>
      <w:bookmarkEnd w:id="0"/>
    </w:p>
    <w:p w:rsidR="00E32FFF" w:rsidRPr="00E32FFF" w:rsidRDefault="00E32FFF" w:rsidP="00E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2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ΣΗΜΕΙΩΣΗ</w:t>
      </w:r>
    </w:p>
    <w:p w:rsidR="00E32FFF" w:rsidRPr="00E32FFF" w:rsidRDefault="00E32FFF" w:rsidP="00E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2FF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ΟΛΑ ΤΑ ΔΙΚΑΙΟΛΟΓΗΤΙΚΑ ΠΡΟΣΚΟΜΙΖΟΝΤΑΙ ΣΕ ΦΩΤΟΑΝΤΙΓΡΑΦΑ</w:t>
      </w:r>
    </w:p>
    <w:p w:rsidR="00E32FFF" w:rsidRPr="00E32FFF" w:rsidRDefault="00E978BD" w:rsidP="003A5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192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</w:t>
      </w:r>
      <w:r w:rsidRPr="00341921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ενδιαφερόμενοι</w:t>
      </w:r>
      <w:r w:rsidR="00E32FFF" w:rsidRPr="00E32F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μπορούν να αποστέλλουν τα Αιτήματα τους </w:t>
      </w:r>
      <w:r w:rsidR="00EB5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προς το Δήμο Αριστοτέλη </w:t>
      </w:r>
      <w:r w:rsidR="00E32FFF" w:rsidRPr="00E32FFF">
        <w:rPr>
          <w:rFonts w:ascii="Times New Roman" w:eastAsia="Times New Roman" w:hAnsi="Times New Roman" w:cs="Times New Roman"/>
          <w:sz w:val="24"/>
          <w:szCs w:val="24"/>
          <w:lang w:eastAsia="el-GR"/>
        </w:rPr>
        <w:t>μέσω της ηλεκτρονικής διεύθυνσης:</w:t>
      </w:r>
      <w:r w:rsidR="00D35A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7" w:history="1">
        <w:r w:rsidR="00D35AD5">
          <w:rPr>
            <w:rStyle w:val="-"/>
            <w:rFonts w:ascii="Calibri" w:hAnsi="Calibri" w:cs="Calibri"/>
            <w:b/>
            <w:color w:val="auto"/>
            <w:sz w:val="23"/>
            <w:szCs w:val="23"/>
            <w:u w:val="none"/>
          </w:rPr>
          <w:t>protokolo@dimosaristoteli.g</w:t>
        </w:r>
        <w:r w:rsidR="00D35AD5">
          <w:rPr>
            <w:rStyle w:val="-"/>
            <w:rFonts w:ascii="Calibri" w:hAnsi="Calibri" w:cs="Calibri"/>
            <w:color w:val="auto"/>
            <w:sz w:val="23"/>
            <w:szCs w:val="23"/>
            <w:u w:val="none"/>
          </w:rPr>
          <w:t>r</w:t>
        </w:r>
      </w:hyperlink>
      <w:r w:rsidR="00D35AD5">
        <w:rPr>
          <w:rFonts w:ascii="Calibri" w:hAnsi="Calibri" w:cs="Calibri"/>
          <w:sz w:val="23"/>
          <w:szCs w:val="23"/>
        </w:rPr>
        <w:t xml:space="preserve"> ή </w:t>
      </w:r>
      <w:hyperlink r:id="rId8" w:history="1">
        <w:r w:rsidR="00D35AD5">
          <w:rPr>
            <w:rStyle w:val="-"/>
            <w:rFonts w:ascii="Calibri" w:hAnsi="Calibri" w:cs="Calibri"/>
            <w:b/>
            <w:color w:val="auto"/>
            <w:sz w:val="23"/>
            <w:szCs w:val="23"/>
            <w:u w:val="none"/>
          </w:rPr>
          <w:t>i.dani@dimosaristoteli.gr</w:t>
        </w:r>
      </w:hyperlink>
      <w:r w:rsidR="00D35AD5">
        <w:rPr>
          <w:rFonts w:ascii="Calibri" w:hAnsi="Calibri" w:cs="Calibri"/>
          <w:sz w:val="23"/>
          <w:szCs w:val="23"/>
        </w:rPr>
        <w:t xml:space="preserve"> ή </w:t>
      </w:r>
      <w:hyperlink r:id="rId9" w:history="1">
        <w:r w:rsidR="00D35AD5">
          <w:rPr>
            <w:rStyle w:val="-"/>
            <w:rFonts w:ascii="Calibri" w:hAnsi="Calibri" w:cs="Calibri"/>
            <w:b/>
            <w:color w:val="auto"/>
            <w:sz w:val="23"/>
            <w:szCs w:val="23"/>
            <w:u w:val="none"/>
          </w:rPr>
          <w:t>m.haristou@dimosaristoteli.gr</w:t>
        </w:r>
      </w:hyperlink>
      <w:r w:rsidR="00D35AD5">
        <w:rPr>
          <w:rFonts w:ascii="Calibri" w:hAnsi="Calibri" w:cs="Calibri"/>
          <w:b/>
          <w:sz w:val="23"/>
          <w:szCs w:val="23"/>
        </w:rPr>
        <w:t xml:space="preserve"> </w:t>
      </w:r>
      <w:r w:rsidR="00E32FFF" w:rsidRPr="00E32F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όλα τα δικαιολογητικά και την αντίστοιχη αίτηση, ψηφιοποιημένα (με τη χρήση </w:t>
      </w:r>
      <w:proofErr w:type="spellStart"/>
      <w:r w:rsidR="00E32FFF" w:rsidRPr="00E32FFF">
        <w:rPr>
          <w:rFonts w:ascii="Times New Roman" w:eastAsia="Times New Roman" w:hAnsi="Times New Roman" w:cs="Times New Roman"/>
          <w:sz w:val="24"/>
          <w:szCs w:val="24"/>
          <w:lang w:eastAsia="el-GR"/>
        </w:rPr>
        <w:t>scanner</w:t>
      </w:r>
      <w:proofErr w:type="spellEnd"/>
      <w:r w:rsidR="00E32FFF" w:rsidRPr="00E32FFF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αυτοπροσώπως </w:t>
      </w:r>
      <w:r w:rsidRPr="003419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 </w:t>
      </w:r>
      <w:r w:rsidR="00D72871" w:rsidRPr="00341921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ορισμό εκπροσώπου</w:t>
      </w:r>
      <w:r w:rsidR="009E61CE" w:rsidRPr="00341921">
        <w:rPr>
          <w:rFonts w:ascii="Times New Roman" w:eastAsia="Times New Roman" w:hAnsi="Times New Roman" w:cs="Times New Roman"/>
          <w:sz w:val="24"/>
          <w:szCs w:val="24"/>
          <w:lang w:eastAsia="el-GR"/>
        </w:rPr>
        <w:t>, με προσκόμιση εξουσιοδότησης με βεβαίωση του γνησίου της υπογραφής από δημόσια υπηρεσία ή συμβολαιογραφικό πληρεξούσιο,</w:t>
      </w:r>
      <w:r w:rsidR="00D72871" w:rsidRPr="003419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την κατάθεση της αίτησης ή/και την παραλαβή της τελικής διοικητικής πράξης.</w:t>
      </w:r>
      <w:r w:rsidR="00885259" w:rsidRPr="003419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τελική </w:t>
      </w:r>
      <w:r w:rsidR="00885259" w:rsidRPr="0034192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διοικητική πράξη δύναται να αποσταλεί από το Δήμο Αριστοτέλη προς τους ενδιαφερόμενους στην ηλεκτρονική διεύθυνση που θα δηλωθεί κατά την υποβολή της αίτησης.</w:t>
      </w:r>
    </w:p>
    <w:p w:rsidR="00E32FFF" w:rsidRPr="00E32FFF" w:rsidRDefault="003A5F03" w:rsidP="003A5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Παρακαλούνται οι ενδιαφερόμενοι για την ορθή και πλήρη συμπλήρωση της αίτησης με την αποστολή όλων των απαιτούμενων δικαιολογητικών. </w:t>
      </w:r>
      <w:r w:rsidR="00E32FFF" w:rsidRPr="00E32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Αιτήσεις που δεν θα συνοδεύονται από όλα τα απαραίτητα δικαιολογητικά θα επιστρέφονται ως ελλιπείς</w:t>
      </w:r>
      <w:r w:rsidR="00E32FFF" w:rsidRPr="00E32FFF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.</w:t>
      </w:r>
    </w:p>
    <w:p w:rsidR="00DA2E22" w:rsidRDefault="00DA2E22"/>
    <w:sectPr w:rsidR="00DA2E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0048"/>
    <w:multiLevelType w:val="multilevel"/>
    <w:tmpl w:val="D572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50"/>
    <w:rsid w:val="00006650"/>
    <w:rsid w:val="00066402"/>
    <w:rsid w:val="000C3B57"/>
    <w:rsid w:val="000E1C00"/>
    <w:rsid w:val="0016573C"/>
    <w:rsid w:val="003133CB"/>
    <w:rsid w:val="00341921"/>
    <w:rsid w:val="0035784B"/>
    <w:rsid w:val="003A5F03"/>
    <w:rsid w:val="003A5FF3"/>
    <w:rsid w:val="003E204D"/>
    <w:rsid w:val="004400FE"/>
    <w:rsid w:val="004A3327"/>
    <w:rsid w:val="004C7763"/>
    <w:rsid w:val="004E7D6C"/>
    <w:rsid w:val="007A2EB0"/>
    <w:rsid w:val="007E6150"/>
    <w:rsid w:val="00875787"/>
    <w:rsid w:val="00885259"/>
    <w:rsid w:val="008B413A"/>
    <w:rsid w:val="009679B4"/>
    <w:rsid w:val="00994960"/>
    <w:rsid w:val="009E61CE"/>
    <w:rsid w:val="00A609CD"/>
    <w:rsid w:val="00B4652D"/>
    <w:rsid w:val="00B52AF9"/>
    <w:rsid w:val="00C000E8"/>
    <w:rsid w:val="00CE61FD"/>
    <w:rsid w:val="00D1461C"/>
    <w:rsid w:val="00D35AD5"/>
    <w:rsid w:val="00D718C7"/>
    <w:rsid w:val="00D72871"/>
    <w:rsid w:val="00DA2E22"/>
    <w:rsid w:val="00DD472F"/>
    <w:rsid w:val="00E107EB"/>
    <w:rsid w:val="00E32FFF"/>
    <w:rsid w:val="00E82C12"/>
    <w:rsid w:val="00E978BD"/>
    <w:rsid w:val="00EB5C8B"/>
    <w:rsid w:val="00EE38F0"/>
    <w:rsid w:val="00F01583"/>
    <w:rsid w:val="00F324BA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D35AD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757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D35AD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75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dani@dimosaristoteli.gr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kolo@dimosaristotel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aristou@dimosaristotel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78EE-BD1F-44D4-88CC-D16EB704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3</Pages>
  <Words>963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2022-03-31T06:06:00Z</dcterms:created>
  <dcterms:modified xsi:type="dcterms:W3CDTF">2022-08-17T09:22:00Z</dcterms:modified>
</cp:coreProperties>
</file>