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A111A5" w:rsidRDefault="001379CD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64539F" w:rsidRPr="00A111A5" w:rsidRDefault="00A111A5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                      </w:t>
      </w: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8411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 xml:space="preserve">ΠΑΡΟΧΗ ΥΠΗΡΕΣΙΩΝ ΕΛΕΓΧΟΥ ΚΑΙ ΣΥΝΤΗΡΗΣΗΣ ΣΥΣΤΗΜΑΤΟΣ ΑΝΤΙΚΕΡΑΥΝΙΚΗΣ ΠΡΟΣΤΑΣΙΑΣ (ΣΑΠ) </w:t>
      </w:r>
      <w:r w:rsidRPr="00860141">
        <w:rPr>
          <w:rFonts w:ascii="Verdana" w:hAnsi="Verdana"/>
          <w:b/>
          <w:sz w:val="18"/>
          <w:szCs w:val="18"/>
        </w:rPr>
        <w:t>ΓΙΑ ΤΗ ΛΕΙΤΟΥΡΓΙΑ ΤΗΣ ΠΑΙΔΙΚΗΣ ΕΞΟΧΗ</w:t>
      </w:r>
      <w:r>
        <w:rPr>
          <w:rFonts w:ascii="Verdana" w:hAnsi="Verdana"/>
          <w:b/>
          <w:sz w:val="18"/>
          <w:szCs w:val="18"/>
        </w:rPr>
        <w:t xml:space="preserve">Σ – ΚΑΤΑΣΚΗΝΩΣΗΣ ΟΛΥΜΠΙΑΔΑΣ ΤΟΥ </w:t>
      </w:r>
      <w:r w:rsidRPr="00860141">
        <w:rPr>
          <w:rFonts w:ascii="Verdana" w:hAnsi="Verdana"/>
          <w:b/>
          <w:sz w:val="18"/>
          <w:szCs w:val="18"/>
        </w:rPr>
        <w:t>ΔΗΜΟΥ ΑΡΙΣΤΟΤΕΛΗ ΓΙΑ ΤΗΝ ΚΑΤΑΣΚΗΝΩΤΙΚΗ ΠΕΡΙΟΔΟ ΕΤΟΥΣ 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 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884110">
        <w:rPr>
          <w:rFonts w:ascii="Verdana" w:eastAsia="Verdana" w:hAnsi="Verdana" w:cs="Arial"/>
          <w:b/>
          <w:spacing w:val="1"/>
          <w:sz w:val="18"/>
          <w:szCs w:val="18"/>
          <w:lang w:val="en-US"/>
        </w:rPr>
        <w:t>14613</w:t>
      </w:r>
      <w:r w:rsidR="00A111A5">
        <w:rPr>
          <w:rFonts w:ascii="Verdana" w:eastAsia="Verdana" w:hAnsi="Verdana" w:cs="Arial"/>
          <w:b/>
          <w:spacing w:val="1"/>
          <w:sz w:val="18"/>
          <w:szCs w:val="18"/>
        </w:rPr>
        <w:t>/02-07-2018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)</w:t>
      </w:r>
    </w:p>
    <w:p w:rsidR="0088411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Default="00884110" w:rsidP="00884110">
      <w:p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Έλεγχος καλής λειτουργίας του υφιστάμενου Συστήματος Αντικεραυνικής Προστασίας της Παιδικής Εξοχής – Κατασκήνωσης Ολυμπιάδας, μετρήσεις των γειώσεων και υποβολή τεχνικής έκθεσης, με τυχόν απαιτήσεις – βελτιώσεις που είναι απαραίτητες για την ασφαλή λειτουργία της εγκατάστασης, σύμφωνα με τα Ευρωπαϊκά Πρότυπα </w:t>
      </w:r>
      <w:r>
        <w:rPr>
          <w:rFonts w:ascii="Verdana" w:eastAsiaTheme="minorHAnsi" w:hAnsi="Verdana" w:cs="Arial"/>
          <w:color w:val="000000"/>
          <w:sz w:val="18"/>
          <w:szCs w:val="18"/>
          <w:lang w:val="en-US" w:eastAsia="en-US"/>
        </w:rPr>
        <w:t>EN</w:t>
      </w:r>
      <w:r w:rsidRPr="00CE0F2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50164-1&amp;2, </w:t>
      </w:r>
      <w:r>
        <w:rPr>
          <w:rFonts w:ascii="Verdana" w:eastAsiaTheme="minorHAnsi" w:hAnsi="Verdana" w:cs="Arial"/>
          <w:color w:val="000000"/>
          <w:sz w:val="18"/>
          <w:szCs w:val="18"/>
          <w:lang w:val="en-US" w:eastAsia="en-US"/>
        </w:rPr>
        <w:t>EN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62305 και τα Γαλλικά Πρότυπα </w:t>
      </w:r>
      <w:r>
        <w:rPr>
          <w:rFonts w:ascii="Verdana" w:eastAsiaTheme="minorHAnsi" w:hAnsi="Verdana" w:cs="Arial"/>
          <w:color w:val="000000"/>
          <w:sz w:val="18"/>
          <w:szCs w:val="18"/>
          <w:lang w:val="en-US" w:eastAsia="en-US"/>
        </w:rPr>
        <w:t>NFC</w:t>
      </w:r>
      <w:r w:rsidRPr="00CE0F2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17102, 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ως ακολούθως: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Οπτικός έλεγχος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Έλεγχος σημείων σύνδεσης αγωγών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Μέτρηση ηλεκτρικής συνέχειας σε σημεία με διαβρωμένα υλικά 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Αντικατάσταση πολύ διαβρωμένων υλικών, μέχρι ποσού 150,00€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Μέτρηση αντίστασης διάβασης γειώσεων</w:t>
      </w:r>
    </w:p>
    <w:p w:rsidR="00884110" w:rsidRDefault="00884110" w:rsidP="00884110">
      <w:pPr>
        <w:pStyle w:val="a4"/>
        <w:numPr>
          <w:ilvl w:val="0"/>
          <w:numId w:val="50"/>
        </w:numPr>
        <w:spacing w:line="360" w:lineRule="auto"/>
        <w:ind w:left="-284" w:right="79" w:firstLine="567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Έκθεση – Βεβαίωση καλής λειτουργίας</w:t>
      </w:r>
    </w:p>
    <w:p w:rsidR="00884110" w:rsidRPr="00884110" w:rsidRDefault="00884110" w:rsidP="00884110">
      <w:pPr>
        <w:spacing w:line="360" w:lineRule="auto"/>
        <w:ind w:left="-284" w:right="-1"/>
        <w:jc w:val="both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Pr="00884110" w:rsidRDefault="00884110" w:rsidP="00884110">
      <w:pPr>
        <w:spacing w:line="360" w:lineRule="auto"/>
        <w:ind w:left="-284" w:right="79"/>
        <w:jc w:val="center"/>
        <w:rPr>
          <w:rFonts w:ascii="Verdana" w:eastAsiaTheme="minorHAnsi" w:hAnsi="Verdana" w:cs="Arial"/>
          <w:b/>
          <w:color w:val="000000"/>
          <w:sz w:val="18"/>
          <w:szCs w:val="18"/>
          <w:u w:val="single"/>
          <w:lang w:eastAsia="en-US"/>
        </w:rPr>
      </w:pPr>
      <w:r w:rsidRPr="00884110">
        <w:rPr>
          <w:rFonts w:ascii="Verdana" w:eastAsiaTheme="minorHAnsi" w:hAnsi="Verdana" w:cs="Arial"/>
          <w:b/>
          <w:color w:val="000000"/>
          <w:sz w:val="18"/>
          <w:szCs w:val="18"/>
          <w:u w:val="single"/>
          <w:lang w:eastAsia="en-US"/>
        </w:rPr>
        <w:t>Ενδεικτικός Προυπολογισμός 2.150,00€ πλέον ΦΠΑ (24%) 516,00€ = 2.666,00€</w:t>
      </w: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Pr="0088411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970580" w:rsidRPr="00970580" w:rsidRDefault="00970580" w:rsidP="00A111A5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A111A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A111A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D278D" w:rsidRDefault="007D278D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A111A5" w:rsidRDefault="00A111A5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A3226" w:rsidRPr="00A111A5" w:rsidRDefault="007D278D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sectPr w:rsidR="00BA3226" w:rsidRPr="00A111A5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D795892"/>
    <w:multiLevelType w:val="hybridMultilevel"/>
    <w:tmpl w:val="1E062280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4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3"/>
  </w:num>
  <w:num w:numId="2">
    <w:abstractNumId w:val="45"/>
  </w:num>
  <w:num w:numId="3">
    <w:abstractNumId w:val="43"/>
  </w:num>
  <w:num w:numId="4">
    <w:abstractNumId w:val="2"/>
  </w:num>
  <w:num w:numId="5">
    <w:abstractNumId w:val="5"/>
  </w:num>
  <w:num w:numId="6">
    <w:abstractNumId w:val="12"/>
  </w:num>
  <w:num w:numId="7">
    <w:abstractNumId w:val="41"/>
  </w:num>
  <w:num w:numId="8">
    <w:abstractNumId w:val="14"/>
  </w:num>
  <w:num w:numId="9">
    <w:abstractNumId w:val="4"/>
  </w:num>
  <w:num w:numId="10">
    <w:abstractNumId w:val="30"/>
  </w:num>
  <w:num w:numId="11">
    <w:abstractNumId w:val="7"/>
  </w:num>
  <w:num w:numId="12">
    <w:abstractNumId w:val="39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7"/>
  </w:num>
  <w:num w:numId="20">
    <w:abstractNumId w:val="29"/>
  </w:num>
  <w:num w:numId="21">
    <w:abstractNumId w:val="22"/>
  </w:num>
  <w:num w:numId="22">
    <w:abstractNumId w:val="17"/>
  </w:num>
  <w:num w:numId="23">
    <w:abstractNumId w:val="31"/>
  </w:num>
  <w:num w:numId="24">
    <w:abstractNumId w:val="19"/>
  </w:num>
  <w:num w:numId="25">
    <w:abstractNumId w:val="34"/>
  </w:num>
  <w:num w:numId="26">
    <w:abstractNumId w:val="40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8"/>
  </w:num>
  <w:num w:numId="36">
    <w:abstractNumId w:val="44"/>
  </w:num>
  <w:num w:numId="37">
    <w:abstractNumId w:val="8"/>
  </w:num>
  <w:num w:numId="38">
    <w:abstractNumId w:val="0"/>
  </w:num>
  <w:num w:numId="39">
    <w:abstractNumId w:val="10"/>
  </w:num>
  <w:num w:numId="40">
    <w:abstractNumId w:val="35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6"/>
  </w:num>
  <w:num w:numId="46">
    <w:abstractNumId w:val="23"/>
  </w:num>
  <w:num w:numId="47">
    <w:abstractNumId w:val="46"/>
  </w:num>
  <w:num w:numId="48">
    <w:abstractNumId w:val="15"/>
  </w:num>
  <w:num w:numId="49">
    <w:abstractNumId w:val="4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264E6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110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11A5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94372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226</cp:revision>
  <cp:lastPrinted>2018-06-22T13:40:00Z</cp:lastPrinted>
  <dcterms:created xsi:type="dcterms:W3CDTF">2016-03-02T10:37:00Z</dcterms:created>
  <dcterms:modified xsi:type="dcterms:W3CDTF">2018-07-02T13:21:00Z</dcterms:modified>
</cp:coreProperties>
</file>